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A9C" w:rsidRPr="00435A9C" w:rsidRDefault="00435A9C" w:rsidP="00435A9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435A9C" w:rsidRPr="00435A9C" w:rsidRDefault="00435A9C" w:rsidP="00435A9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435A9C" w:rsidRPr="00435A9C" w:rsidRDefault="00435A9C" w:rsidP="00435A9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>
        <w:rPr>
          <w:rFonts w:ascii="Arial" w:eastAsia="Calibri" w:hAnsi="Arial" w:cs="Arial"/>
          <w:bCs/>
          <w:lang w:val="en-GB"/>
        </w:rPr>
        <w:t>23</w:t>
      </w:r>
      <w:r w:rsidRPr="00435A9C">
        <w:rPr>
          <w:rFonts w:ascii="Arial" w:eastAsia="Calibri" w:hAnsi="Arial" w:cs="Arial"/>
          <w:bCs/>
          <w:vertAlign w:val="superscript"/>
          <w:lang w:val="en-GB"/>
        </w:rPr>
        <w:t>rd</w:t>
      </w:r>
      <w:r>
        <w:rPr>
          <w:rFonts w:ascii="Arial" w:eastAsia="Calibri" w:hAnsi="Arial" w:cs="Arial"/>
          <w:bCs/>
          <w:lang w:val="en-GB"/>
        </w:rPr>
        <w:t xml:space="preserve"> March 2015</w:t>
      </w:r>
    </w:p>
    <w:p w:rsidR="00435A9C" w:rsidRPr="00435A9C" w:rsidRDefault="00435A9C" w:rsidP="00435A9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435A9C" w:rsidRDefault="00435A9C" w:rsidP="00435A9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435A9C">
        <w:rPr>
          <w:rFonts w:ascii="Arial" w:eastAsia="Calibri" w:hAnsi="Arial" w:cs="Arial"/>
          <w:b/>
          <w:bCs/>
          <w:lang w:val="en-GB"/>
        </w:rPr>
        <w:t xml:space="preserve">YOKOHAMA’s “ADVAN” to </w:t>
      </w:r>
      <w:proofErr w:type="gramStart"/>
      <w:r w:rsidRPr="00435A9C">
        <w:rPr>
          <w:rFonts w:ascii="Arial" w:eastAsia="Calibri" w:hAnsi="Arial" w:cs="Arial"/>
          <w:b/>
          <w:bCs/>
          <w:lang w:val="en-GB"/>
        </w:rPr>
        <w:t>Come</w:t>
      </w:r>
      <w:proofErr w:type="gramEnd"/>
      <w:r w:rsidRPr="00435A9C">
        <w:rPr>
          <w:rFonts w:ascii="Arial" w:eastAsia="Calibri" w:hAnsi="Arial" w:cs="Arial"/>
          <w:b/>
          <w:bCs/>
          <w:lang w:val="en-GB"/>
        </w:rPr>
        <w:t xml:space="preserve"> Factory-Equipped on</w:t>
      </w:r>
      <w:r>
        <w:rPr>
          <w:rFonts w:ascii="Arial" w:eastAsia="Calibri" w:hAnsi="Arial" w:cs="Arial"/>
          <w:b/>
          <w:bCs/>
          <w:lang w:val="en-GB"/>
        </w:rPr>
        <w:t xml:space="preserve"> </w:t>
      </w:r>
      <w:r w:rsidRPr="00435A9C">
        <w:rPr>
          <w:rFonts w:ascii="Arial" w:eastAsia="Calibri" w:hAnsi="Arial" w:cs="Arial"/>
          <w:b/>
          <w:bCs/>
          <w:lang w:val="en-GB"/>
        </w:rPr>
        <w:t>Porsche’s Cayenne</w:t>
      </w:r>
    </w:p>
    <w:p w:rsidR="00435A9C" w:rsidRPr="00435A9C" w:rsidRDefault="00435A9C" w:rsidP="00435A9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435A9C" w:rsidRDefault="00435A9C" w:rsidP="00435A9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435A9C">
        <w:rPr>
          <w:rFonts w:ascii="Arial" w:eastAsia="Calibri" w:hAnsi="Arial" w:cs="Arial"/>
          <w:lang w:val="en-GB"/>
        </w:rPr>
        <w:t xml:space="preserve">Tokyo – The Yokohama Rubber Co., Ltd., announced today that </w:t>
      </w:r>
      <w:proofErr w:type="gramStart"/>
      <w:r w:rsidRPr="00435A9C">
        <w:rPr>
          <w:rFonts w:ascii="Arial" w:eastAsia="Calibri" w:hAnsi="Arial" w:cs="Arial"/>
          <w:lang w:val="en-GB"/>
        </w:rPr>
        <w:t>its</w:t>
      </w:r>
      <w:proofErr w:type="gramEnd"/>
      <w:r w:rsidRPr="00435A9C">
        <w:rPr>
          <w:rFonts w:ascii="Arial" w:eastAsia="Calibri" w:hAnsi="Arial" w:cs="Arial"/>
          <w:lang w:val="en-GB"/>
        </w:rPr>
        <w:t xml:space="preserve"> “ADVAN Sport V105”</w:t>
      </w:r>
      <w:r>
        <w:rPr>
          <w:rFonts w:ascii="Arial" w:eastAsia="Calibri" w:hAnsi="Arial" w:cs="Arial"/>
          <w:lang w:val="en-GB"/>
        </w:rPr>
        <w:t xml:space="preserve"> </w:t>
      </w:r>
      <w:r w:rsidR="0057476E">
        <w:rPr>
          <w:rFonts w:ascii="Arial" w:eastAsia="Calibri" w:hAnsi="Arial" w:cs="Arial"/>
          <w:lang w:val="en-GB"/>
        </w:rPr>
        <w:t>ty</w:t>
      </w:r>
      <w:r w:rsidRPr="00435A9C">
        <w:rPr>
          <w:rFonts w:ascii="Arial" w:eastAsia="Calibri" w:hAnsi="Arial" w:cs="Arial"/>
          <w:lang w:val="en-GB"/>
        </w:rPr>
        <w:t>re has been selected by Germany’s Porsche AG as original</w:t>
      </w:r>
      <w:r w:rsidR="0057476E">
        <w:rPr>
          <w:rFonts w:ascii="Arial" w:eastAsia="Calibri" w:hAnsi="Arial" w:cs="Arial"/>
          <w:lang w:val="en-GB"/>
        </w:rPr>
        <w:t xml:space="preserve"> equipment for its Cayenne. Ty</w:t>
      </w:r>
      <w:r w:rsidRPr="00435A9C">
        <w:rPr>
          <w:rFonts w:ascii="Arial" w:eastAsia="Calibri" w:hAnsi="Arial" w:cs="Arial"/>
          <w:lang w:val="en-GB"/>
        </w:rPr>
        <w:t>re</w:t>
      </w:r>
      <w:r>
        <w:rPr>
          <w:rFonts w:ascii="Arial" w:eastAsia="Calibri" w:hAnsi="Arial" w:cs="Arial"/>
          <w:lang w:val="en-GB"/>
        </w:rPr>
        <w:t xml:space="preserve"> </w:t>
      </w:r>
      <w:r w:rsidRPr="00435A9C">
        <w:rPr>
          <w:rFonts w:ascii="Arial" w:eastAsia="Calibri" w:hAnsi="Arial" w:cs="Arial"/>
          <w:lang w:val="en-GB"/>
        </w:rPr>
        <w:t>size for the Cayenne is 295/35R21 107Y.</w:t>
      </w:r>
    </w:p>
    <w:p w:rsidR="00435A9C" w:rsidRPr="00435A9C" w:rsidRDefault="00435A9C" w:rsidP="00435A9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435A9C" w:rsidRPr="00435A9C" w:rsidRDefault="00435A9C" w:rsidP="00435A9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435A9C">
        <w:rPr>
          <w:rFonts w:ascii="Arial" w:eastAsia="Calibri" w:hAnsi="Arial" w:cs="Arial"/>
          <w:lang w:val="en-GB"/>
        </w:rPr>
        <w:t>The “ADVAN Sport V105” is known for its excellent driving performance and superior</w:t>
      </w:r>
      <w:r w:rsidR="0057476E">
        <w:rPr>
          <w:rFonts w:ascii="Arial" w:eastAsia="Calibri" w:hAnsi="Arial" w:cs="Arial"/>
          <w:lang w:val="en-GB"/>
        </w:rPr>
        <w:t xml:space="preserve"> </w:t>
      </w:r>
      <w:r w:rsidRPr="00435A9C">
        <w:rPr>
          <w:rFonts w:ascii="Arial" w:eastAsia="Calibri" w:hAnsi="Arial" w:cs="Arial"/>
          <w:lang w:val="en-GB"/>
        </w:rPr>
        <w:t>comfort and safety character</w:t>
      </w:r>
      <w:r w:rsidR="0057476E">
        <w:rPr>
          <w:rFonts w:ascii="Arial" w:eastAsia="Calibri" w:hAnsi="Arial" w:cs="Arial"/>
          <w:lang w:val="en-GB"/>
        </w:rPr>
        <w:t>istics. The original equipped ty</w:t>
      </w:r>
      <w:r w:rsidRPr="00435A9C">
        <w:rPr>
          <w:rFonts w:ascii="Arial" w:eastAsia="Calibri" w:hAnsi="Arial" w:cs="Arial"/>
          <w:lang w:val="en-GB"/>
        </w:rPr>
        <w:t>re was developed together with</w:t>
      </w:r>
      <w:r>
        <w:rPr>
          <w:rFonts w:ascii="Arial" w:eastAsia="Calibri" w:hAnsi="Arial" w:cs="Arial"/>
          <w:lang w:val="en-GB"/>
        </w:rPr>
        <w:t xml:space="preserve"> </w:t>
      </w:r>
      <w:r w:rsidRPr="00435A9C">
        <w:rPr>
          <w:rFonts w:ascii="Arial" w:eastAsia="Calibri" w:hAnsi="Arial" w:cs="Arial"/>
          <w:lang w:val="en-GB"/>
        </w:rPr>
        <w:t>Porsche and the “N-2” mark on the side of each t</w:t>
      </w:r>
      <w:r w:rsidR="0057476E">
        <w:rPr>
          <w:rFonts w:ascii="Arial" w:eastAsia="Calibri" w:hAnsi="Arial" w:cs="Arial"/>
          <w:lang w:val="en-GB"/>
        </w:rPr>
        <w:t>y</w:t>
      </w:r>
      <w:r w:rsidRPr="00435A9C">
        <w:rPr>
          <w:rFonts w:ascii="Arial" w:eastAsia="Calibri" w:hAnsi="Arial" w:cs="Arial"/>
          <w:lang w:val="en-GB"/>
        </w:rPr>
        <w:t>re indicates Porsche’s approval of the t</w:t>
      </w:r>
      <w:r w:rsidR="0057476E">
        <w:rPr>
          <w:rFonts w:ascii="Arial" w:eastAsia="Calibri" w:hAnsi="Arial" w:cs="Arial"/>
          <w:lang w:val="en-GB"/>
        </w:rPr>
        <w:t>y</w:t>
      </w:r>
      <w:r w:rsidRPr="00435A9C">
        <w:rPr>
          <w:rFonts w:ascii="Arial" w:eastAsia="Calibri" w:hAnsi="Arial" w:cs="Arial"/>
          <w:lang w:val="en-GB"/>
        </w:rPr>
        <w:t>re.</w:t>
      </w:r>
    </w:p>
    <w:p w:rsidR="00435A9C" w:rsidRDefault="00435A9C" w:rsidP="00435A9C">
      <w:pPr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435A9C" w:rsidRDefault="00435A9C" w:rsidP="00435A9C">
      <w:pPr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435A9C" w:rsidRDefault="00435A9C" w:rsidP="00435A9C">
      <w:pPr>
        <w:jc w:val="center"/>
        <w:rPr>
          <w:rFonts w:ascii="Arial" w:eastAsia="Calibri" w:hAnsi="Arial" w:cs="Arial"/>
          <w:b/>
          <w:bCs/>
          <w:i/>
          <w:iCs/>
          <w:lang w:val="en-GB"/>
        </w:rPr>
      </w:pPr>
    </w:p>
    <w:p w:rsidR="00435A9C" w:rsidRDefault="00435A9C" w:rsidP="00435A9C">
      <w:pPr>
        <w:jc w:val="center"/>
        <w:rPr>
          <w:rFonts w:ascii="Arial" w:eastAsia="Calibri" w:hAnsi="Arial" w:cs="Arial"/>
          <w:b/>
          <w:bCs/>
          <w:i/>
          <w:iCs/>
          <w:lang w:val="en-GB"/>
        </w:rPr>
      </w:pPr>
    </w:p>
    <w:p w:rsidR="00435A9C" w:rsidRDefault="00435A9C" w:rsidP="00435A9C">
      <w:pPr>
        <w:jc w:val="center"/>
        <w:rPr>
          <w:rFonts w:ascii="Arial" w:eastAsia="Calibri" w:hAnsi="Arial" w:cs="Arial"/>
          <w:b/>
          <w:bCs/>
          <w:i/>
          <w:iCs/>
          <w:lang w:val="en-GB"/>
        </w:rPr>
      </w:pPr>
    </w:p>
    <w:p w:rsidR="00435A9C" w:rsidRDefault="00435A9C" w:rsidP="00435A9C">
      <w:pPr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2482611" cy="330947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64" cy="330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435A9C" w:rsidRDefault="00435A9C" w:rsidP="00435A9C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435A9C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“ADVAN Sport V105”</w:t>
      </w:r>
    </w:p>
    <w:sectPr w:rsidR="00886B87" w:rsidRPr="00435A9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0FF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0FF2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35A9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476E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0FF2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2015-03-23T09:46:00Z</dcterms:created>
  <dcterms:modified xsi:type="dcterms:W3CDTF">2015-03-23T09:47:00Z</dcterms:modified>
</cp:coreProperties>
</file>